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AF" w:rsidRDefault="000352AF" w:rsidP="000352AF">
      <w:pPr>
        <w:pStyle w:val="a3"/>
        <w:jc w:val="center"/>
        <w:rPr>
          <w:rStyle w:val="a4"/>
          <w:rFonts w:ascii="Times New Roman" w:hAnsi="Times New Roman"/>
          <w:b/>
          <w:i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i/>
          <w:color w:val="0000FF"/>
          <w:sz w:val="36"/>
          <w:szCs w:val="36"/>
          <w:u w:val="single"/>
          <w:bdr w:val="none" w:sz="0" w:space="0" w:color="auto" w:frame="1"/>
          <w:shd w:val="clear" w:color="auto" w:fill="FFFFFF"/>
          <w:lang w:eastAsia="ru-RU"/>
        </w:rPr>
        <w:fldChar w:fldCharType="begin"/>
      </w:r>
      <w:r>
        <w:rPr>
          <w:rFonts w:ascii="Times New Roman" w:hAnsi="Times New Roman"/>
          <w:b/>
          <w:bCs/>
          <w:i/>
          <w:color w:val="0000FF"/>
          <w:sz w:val="36"/>
          <w:szCs w:val="36"/>
          <w:u w:val="single"/>
          <w:bdr w:val="none" w:sz="0" w:space="0" w:color="auto" w:frame="1"/>
          <w:shd w:val="clear" w:color="auto" w:fill="FFFFFF"/>
          <w:lang w:eastAsia="ru-RU"/>
        </w:rPr>
        <w:instrText xml:space="preserve"> HYPERLINK "http://ktzsz-gomel.gov.by/?page_id=3546" </w:instrText>
      </w:r>
      <w:r>
        <w:rPr>
          <w:rFonts w:ascii="Times New Roman" w:hAnsi="Times New Roman"/>
          <w:b/>
          <w:bCs/>
          <w:i/>
          <w:color w:val="0000FF"/>
          <w:sz w:val="36"/>
          <w:szCs w:val="36"/>
          <w:u w:val="single"/>
          <w:bdr w:val="none" w:sz="0" w:space="0" w:color="auto" w:frame="1"/>
          <w:shd w:val="clear" w:color="auto" w:fill="FFFFFF"/>
          <w:lang w:eastAsia="ru-RU"/>
        </w:rPr>
        <w:fldChar w:fldCharType="separate"/>
      </w:r>
      <w:r>
        <w:rPr>
          <w:rStyle w:val="a4"/>
          <w:rFonts w:ascii="Times New Roman" w:hAnsi="Times New Roman"/>
          <w:b/>
          <w:bCs/>
          <w:i/>
          <w:sz w:val="36"/>
          <w:szCs w:val="36"/>
          <w:bdr w:val="none" w:sz="0" w:space="0" w:color="auto" w:frame="1"/>
          <w:shd w:val="clear" w:color="auto" w:fill="FFFFFF"/>
          <w:lang w:eastAsia="ru-RU"/>
        </w:rPr>
        <w:t>Организация социального обслуживания и оказание помощи лицам из числа детей-сирот и детей, оставшихся без попечения родителей</w:t>
      </w:r>
      <w:r>
        <w:rPr>
          <w:rFonts w:ascii="Times New Roman" w:hAnsi="Times New Roman"/>
          <w:b/>
          <w:bCs/>
          <w:i/>
          <w:color w:val="0000FF"/>
          <w:sz w:val="36"/>
          <w:szCs w:val="36"/>
          <w:u w:val="single"/>
          <w:bdr w:val="none" w:sz="0" w:space="0" w:color="auto" w:frame="1"/>
          <w:shd w:val="clear" w:color="auto" w:fill="FFFFFF"/>
          <w:lang w:eastAsia="ru-RU"/>
        </w:rPr>
        <w:fldChar w:fldCharType="end"/>
      </w:r>
    </w:p>
    <w:p w:rsidR="000352AF" w:rsidRDefault="000352AF" w:rsidP="000352AF">
      <w:pPr>
        <w:pStyle w:val="a3"/>
        <w:jc w:val="center"/>
      </w:pPr>
    </w:p>
    <w:p w:rsidR="000352AF" w:rsidRDefault="000352AF" w:rsidP="000352AF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Для организации социального обслуживания и оказания помощи гражданам, находящимся в трудной жизненной ситуации, в каждом районе Гомельской области функционируют территориальные центры социального обслуживания населения (ТЦСОН).</w:t>
      </w:r>
    </w:p>
    <w:p w:rsidR="000352AF" w:rsidRDefault="000352AF" w:rsidP="000352AF">
      <w:pPr>
        <w:pStyle w:val="a3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 Данные учреждения осуществляют деятельность по  </w:t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постинтернатному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сопровождению лиц из числа детей-сирот и детей, оставшихся без попечения родителей и оказанию им помощи в жизнеустройстве до достижения ими 23-летнего возраста.</w:t>
      </w:r>
    </w:p>
    <w:p w:rsidR="000352AF" w:rsidRDefault="000352AF" w:rsidP="000352AF">
      <w:pPr>
        <w:pStyle w:val="a3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Когда лица из числа детей-сирот и детей, оставшихся без попечения родителей, прибывают на территорию по месту приобретения статуса сироты, либо по месту предоставления первого рабочего места их ставят на учет в  ТЦСОН.</w:t>
      </w:r>
    </w:p>
    <w:p w:rsidR="000352AF" w:rsidRDefault="000352AF" w:rsidP="000352AF">
      <w:pPr>
        <w:pStyle w:val="a3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Специалисты ТЦСОН оказывают данной категории следующие виды услуг и помощи на безвозмездной основе:</w:t>
      </w:r>
    </w:p>
    <w:p w:rsidR="000352AF" w:rsidRDefault="000352AF" w:rsidP="000352AF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содействие в постановке на учет нуждающихся в улучшении жилищных условий;</w:t>
      </w:r>
    </w:p>
    <w:p w:rsidR="000352AF" w:rsidRDefault="000352AF" w:rsidP="000352AF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содействие в реализации права на получение жилья, в том числе социального пользования;</w:t>
      </w:r>
    </w:p>
    <w:p w:rsidR="000352AF" w:rsidRDefault="000352AF" w:rsidP="000352AF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содействие в трудоустройстве;</w:t>
      </w:r>
    </w:p>
    <w:p w:rsidR="000352AF" w:rsidRDefault="000352AF" w:rsidP="000352AF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содействие в получении юридических консультаций;</w:t>
      </w:r>
    </w:p>
    <w:p w:rsidR="000352AF" w:rsidRDefault="000352AF" w:rsidP="000352AF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содействие в получении гуманитарной и материальной помощи; государственной адресной социальной помощи;</w:t>
      </w:r>
    </w:p>
    <w:p w:rsidR="000352AF" w:rsidRDefault="000352AF" w:rsidP="000352AF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услугу временного приюта до решения вопроса о  предоставлении места проживания;</w:t>
      </w:r>
    </w:p>
    <w:p w:rsidR="000352AF" w:rsidRDefault="000352AF" w:rsidP="000352AF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консультационно-информационные услуги (по вопросам оформления регистрации, внесения оплаты за жилищно-коммунальные услуги, услуги связи и др.);</w:t>
      </w:r>
    </w:p>
    <w:p w:rsidR="000352AF" w:rsidRDefault="000352AF" w:rsidP="000352AF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социально-психологические услуги;</w:t>
      </w:r>
    </w:p>
    <w:p w:rsidR="000352AF" w:rsidRDefault="000352AF" w:rsidP="000352AF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социально-посреднические услуги (содействие в восстановлении и поддержании родственных связей; в восстановлении (замене) документов, удостоверяющих личность и подтверждающих право на льготы);</w:t>
      </w:r>
    </w:p>
    <w:p w:rsidR="000352AF" w:rsidRDefault="000352AF" w:rsidP="000352AF">
      <w:pPr>
        <w:pStyle w:val="a3"/>
        <w:numPr>
          <w:ilvl w:val="0"/>
          <w:numId w:val="1"/>
        </w:numPr>
        <w:ind w:left="0" w:firstLine="106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услуги культурно-массового и  досугового характера (организаций работы клубов и кружков по интересам; проведение культурно-массовых мероприятий);</w:t>
      </w:r>
    </w:p>
    <w:p w:rsidR="000352AF" w:rsidRPr="000352AF" w:rsidRDefault="000352AF" w:rsidP="000352A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352AF">
        <w:rPr>
          <w:rFonts w:ascii="Times New Roman" w:eastAsia="Times New Roman" w:hAnsi="Times New Roman"/>
          <w:sz w:val="30"/>
          <w:szCs w:val="30"/>
          <w:lang w:eastAsia="ru-RU"/>
        </w:rPr>
        <w:t>услугу по сопровождению и другие.</w:t>
      </w:r>
      <w:r w:rsidRPr="000352A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bookmarkStart w:id="0" w:name="_GoBack"/>
      <w:bookmarkEnd w:id="0"/>
    </w:p>
    <w:p w:rsidR="002C13BC" w:rsidRDefault="002C13BC"/>
    <w:sectPr w:rsidR="002C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71661"/>
    <w:multiLevelType w:val="hybridMultilevel"/>
    <w:tmpl w:val="89AE4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44"/>
    <w:rsid w:val="000352AF"/>
    <w:rsid w:val="002C13BC"/>
    <w:rsid w:val="0078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2A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0352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2A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035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2023-02-28T11:30:00Z</dcterms:created>
  <dcterms:modified xsi:type="dcterms:W3CDTF">2023-02-28T11:31:00Z</dcterms:modified>
</cp:coreProperties>
</file>